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80AD1" w14:textId="77777777" w:rsidR="0060455B" w:rsidRPr="007E4F42" w:rsidRDefault="0060455B" w:rsidP="0060455B">
      <w:pPr>
        <w:jc w:val="center"/>
        <w:outlineLvl w:val="0"/>
        <w:rPr>
          <w:rFonts w:ascii="Verdana" w:hAnsi="Verdana"/>
          <w:sz w:val="22"/>
          <w:szCs w:val="22"/>
        </w:rPr>
      </w:pPr>
      <w:bookmarkStart w:id="0" w:name="_Toc47107378"/>
      <w:r w:rsidRPr="007E4F42">
        <w:rPr>
          <w:rFonts w:ascii="Verdana" w:hAnsi="Verdana"/>
          <w:sz w:val="22"/>
          <w:szCs w:val="22"/>
        </w:rPr>
        <w:t>Security Stove &amp; Mfg. Co. v. American Ry. Express Co.</w:t>
      </w:r>
      <w:bookmarkEnd w:id="0"/>
    </w:p>
    <w:p w14:paraId="4E13B1E4" w14:textId="77777777" w:rsidR="0060455B" w:rsidRPr="007E4F42" w:rsidRDefault="0060455B" w:rsidP="0060455B">
      <w:pPr>
        <w:jc w:val="center"/>
        <w:rPr>
          <w:rFonts w:ascii="Verdana" w:hAnsi="Verdana"/>
          <w:sz w:val="22"/>
          <w:szCs w:val="22"/>
        </w:rPr>
      </w:pPr>
      <w:r w:rsidRPr="007E4F42">
        <w:rPr>
          <w:rFonts w:ascii="Verdana" w:hAnsi="Verdana"/>
          <w:sz w:val="22"/>
          <w:szCs w:val="22"/>
        </w:rPr>
        <w:t>51 S.W. 2d 572 (Mo. Ct. App. 1932)</w:t>
      </w:r>
    </w:p>
    <w:p w14:paraId="649C59FB" w14:textId="77777777" w:rsidR="0060455B" w:rsidRPr="007E4F42" w:rsidRDefault="0060455B" w:rsidP="0060455B">
      <w:pPr>
        <w:jc w:val="center"/>
        <w:rPr>
          <w:rFonts w:ascii="Verdana" w:hAnsi="Verdana"/>
          <w:sz w:val="22"/>
          <w:szCs w:val="22"/>
        </w:rPr>
      </w:pPr>
      <w:r w:rsidRPr="007E4F42">
        <w:rPr>
          <w:rFonts w:ascii="Verdana" w:hAnsi="Verdana"/>
          <w:sz w:val="22"/>
          <w:szCs w:val="22"/>
        </w:rPr>
        <w:t> </w:t>
      </w:r>
    </w:p>
    <w:p w14:paraId="5D34F070" w14:textId="77777777" w:rsidR="0060455B" w:rsidRPr="007E4F42" w:rsidRDefault="0060455B" w:rsidP="0060455B">
      <w:pPr>
        <w:rPr>
          <w:rFonts w:ascii="Verdana" w:hAnsi="Verdana"/>
          <w:sz w:val="22"/>
          <w:szCs w:val="22"/>
        </w:rPr>
      </w:pPr>
      <w:r w:rsidRPr="007E4F42">
        <w:rPr>
          <w:rFonts w:ascii="Verdana" w:hAnsi="Verdana"/>
          <w:sz w:val="22"/>
          <w:szCs w:val="22"/>
        </w:rPr>
        <w:t xml:space="preserve">Bland, J. </w:t>
      </w:r>
    </w:p>
    <w:p w14:paraId="52F8D500" w14:textId="77777777" w:rsidR="0060455B" w:rsidRPr="007E4F42" w:rsidRDefault="0060455B" w:rsidP="0060455B">
      <w:pPr>
        <w:rPr>
          <w:rFonts w:ascii="Verdana" w:hAnsi="Verdana"/>
          <w:sz w:val="22"/>
          <w:szCs w:val="22"/>
        </w:rPr>
      </w:pPr>
      <w:r w:rsidRPr="007E4F42">
        <w:rPr>
          <w:rFonts w:ascii="Verdana" w:hAnsi="Verdana"/>
          <w:sz w:val="22"/>
          <w:szCs w:val="22"/>
        </w:rPr>
        <w:t> </w:t>
      </w:r>
    </w:p>
    <w:p w14:paraId="2F103273" w14:textId="77777777" w:rsidR="0060455B" w:rsidRPr="007E4F42" w:rsidRDefault="0060455B" w:rsidP="0060455B">
      <w:pPr>
        <w:ind w:firstLine="720"/>
        <w:rPr>
          <w:rFonts w:ascii="Verdana" w:hAnsi="Verdana"/>
          <w:sz w:val="22"/>
          <w:szCs w:val="22"/>
        </w:rPr>
      </w:pPr>
      <w:r w:rsidRPr="007E4F42">
        <w:rPr>
          <w:rFonts w:ascii="Verdana" w:hAnsi="Verdana"/>
          <w:sz w:val="22"/>
          <w:szCs w:val="22"/>
        </w:rPr>
        <w:t xml:space="preserve">This is an action for damages for the failure of defendant to transport, from Kansas City to Atlantic City, New Jersey, within a reasonable time, a furnace equipped with a combination oil and gas burner. The cause was tried before the court without the aid of a jury, resulting in a judgment in favor of plaintiff in the sum of $801.50 and interest, or in a total sum of $1,000.00. Defendant has appealed. </w:t>
      </w:r>
    </w:p>
    <w:p w14:paraId="1B6C2A44" w14:textId="77777777" w:rsidR="0060455B" w:rsidRPr="007E4F42" w:rsidRDefault="0060455B" w:rsidP="0060455B">
      <w:pPr>
        <w:rPr>
          <w:rFonts w:ascii="Verdana" w:hAnsi="Verdana"/>
          <w:sz w:val="22"/>
          <w:szCs w:val="22"/>
        </w:rPr>
      </w:pPr>
      <w:r w:rsidRPr="007E4F42">
        <w:rPr>
          <w:rFonts w:ascii="Verdana" w:hAnsi="Verdana"/>
          <w:sz w:val="22"/>
          <w:szCs w:val="22"/>
        </w:rPr>
        <w:t> </w:t>
      </w:r>
    </w:p>
    <w:p w14:paraId="1F9E26EE" w14:textId="77777777" w:rsidR="0060455B" w:rsidRPr="007E4F42" w:rsidRDefault="0060455B" w:rsidP="0060455B">
      <w:pPr>
        <w:ind w:firstLine="720"/>
        <w:rPr>
          <w:rFonts w:ascii="Verdana" w:hAnsi="Verdana"/>
          <w:sz w:val="22"/>
          <w:szCs w:val="22"/>
        </w:rPr>
      </w:pPr>
      <w:r w:rsidRPr="007E4F42">
        <w:rPr>
          <w:rFonts w:ascii="Verdana" w:hAnsi="Verdana"/>
          <w:sz w:val="22"/>
          <w:szCs w:val="22"/>
        </w:rPr>
        <w:t xml:space="preserve">The facts show that plaintiff manufactured a furnace equipped with a special combination oil and gas burner it desired to exhibit at the American Gas Association Convention held in Atlantic City in October, 1926. The president of plaintiff testified that plaintiff engaged space for the exhibit for the reason "that the Henry L. Dougherty Company was very much interested in putting out a combination oil and gas burner; we had just developed one, after we got through, better than anything on the market and we thought this show would be the psychological time to get in contact with the Dougherty Company"; that "the thing wasn't sent there for sale but primarily to show"; that at the time the space was engaged it was too late to ship the furnace by freight so plaintiff decided to ship it by express, and, on September 18th, 1926, wrote the office of the defendant in Kansas City, stating that it had engaged a booth for exhibition purposes at Atlantic Association, for the week beginning October 11th; that its exhibit consisted of an oil burning furnace, together with two oil burners which weighed at least 1,500 pounds; that, "In order to get this exhibit in place on time it should be in Atlantic City not later than October the 8th. What we want you to do is to tell us how much time you will require to assure the delivery of the exhibit on time." </w:t>
      </w:r>
    </w:p>
    <w:p w14:paraId="11484318" w14:textId="77777777" w:rsidR="0060455B" w:rsidRPr="007E4F42" w:rsidRDefault="0060455B" w:rsidP="0060455B">
      <w:pPr>
        <w:jc w:val="center"/>
        <w:rPr>
          <w:rFonts w:ascii="Verdana" w:hAnsi="Verdana"/>
          <w:sz w:val="22"/>
          <w:szCs w:val="22"/>
        </w:rPr>
      </w:pPr>
      <w:r w:rsidRPr="007E4F42">
        <w:rPr>
          <w:rFonts w:ascii="Verdana" w:hAnsi="Verdana"/>
          <w:sz w:val="22"/>
          <w:szCs w:val="22"/>
        </w:rPr>
        <w:pict w14:anchorId="18C94A9F">
          <v:rect id="_x0000_i1025" style="width:6in;height:1.5pt" o:hralign="center" o:hrstd="t" o:hrnoshade="t" o:hr="t" fillcolor="#930" stroked="f"/>
        </w:pict>
      </w:r>
    </w:p>
    <w:p w14:paraId="1C429FE6" w14:textId="77777777" w:rsidR="0060455B" w:rsidRPr="007E4F42" w:rsidRDefault="0060455B" w:rsidP="0060455B">
      <w:pPr>
        <w:rPr>
          <w:rFonts w:ascii="Verdana" w:hAnsi="Verdana"/>
          <w:sz w:val="22"/>
          <w:szCs w:val="22"/>
        </w:rPr>
      </w:pPr>
      <w:r w:rsidRPr="007E4F42">
        <w:rPr>
          <w:rFonts w:ascii="Verdana" w:hAnsi="Verdana"/>
          <w:color w:val="993300"/>
          <w:sz w:val="22"/>
          <w:szCs w:val="22"/>
        </w:rPr>
        <w:t xml:space="preserve">Note the timing:  The plaintiff, Security Stove, rented the booth </w:t>
      </w:r>
      <w:r w:rsidRPr="007E4F42">
        <w:rPr>
          <w:rFonts w:ascii="Verdana" w:hAnsi="Verdana"/>
          <w:i/>
          <w:iCs/>
          <w:color w:val="993300"/>
          <w:sz w:val="22"/>
          <w:szCs w:val="22"/>
        </w:rPr>
        <w:t>before</w:t>
      </w:r>
      <w:r w:rsidRPr="007E4F42">
        <w:rPr>
          <w:rFonts w:ascii="Verdana" w:hAnsi="Verdana"/>
          <w:color w:val="993300"/>
          <w:sz w:val="22"/>
          <w:szCs w:val="22"/>
        </w:rPr>
        <w:t xml:space="preserve"> it contracted with American Express.</w:t>
      </w:r>
    </w:p>
    <w:p w14:paraId="42FD0C87" w14:textId="77777777" w:rsidR="0060455B" w:rsidRPr="007E4F42" w:rsidRDefault="0060455B" w:rsidP="0060455B">
      <w:pPr>
        <w:jc w:val="center"/>
        <w:rPr>
          <w:rFonts w:ascii="Verdana" w:hAnsi="Verdana"/>
          <w:sz w:val="22"/>
          <w:szCs w:val="22"/>
        </w:rPr>
      </w:pPr>
      <w:r w:rsidRPr="007E4F42">
        <w:rPr>
          <w:rFonts w:ascii="Verdana" w:hAnsi="Verdana"/>
          <w:sz w:val="22"/>
          <w:szCs w:val="22"/>
        </w:rPr>
        <w:pict w14:anchorId="7D408016">
          <v:rect id="_x0000_i1026" style="width:6in;height:1.5pt" o:hralign="center" o:hrstd="t" o:hrnoshade="t" o:hr="t" fillcolor="#930" stroked="f"/>
        </w:pict>
      </w:r>
    </w:p>
    <w:p w14:paraId="00D665F2" w14:textId="77777777" w:rsidR="0060455B" w:rsidRPr="007E4F42" w:rsidRDefault="0060455B" w:rsidP="0060455B">
      <w:pPr>
        <w:rPr>
          <w:rFonts w:ascii="Verdana" w:hAnsi="Verdana"/>
          <w:sz w:val="22"/>
          <w:szCs w:val="22"/>
        </w:rPr>
      </w:pPr>
      <w:r w:rsidRPr="007E4F42">
        <w:rPr>
          <w:rFonts w:ascii="Verdana" w:hAnsi="Verdana"/>
          <w:sz w:val="22"/>
          <w:szCs w:val="22"/>
        </w:rPr>
        <w:t> </w:t>
      </w:r>
    </w:p>
    <w:p w14:paraId="3C11B2A8" w14:textId="77777777" w:rsidR="0060455B" w:rsidRPr="007E4F42" w:rsidRDefault="0060455B" w:rsidP="0060455B">
      <w:pPr>
        <w:ind w:firstLine="720"/>
        <w:rPr>
          <w:rFonts w:ascii="Verdana" w:hAnsi="Verdana"/>
          <w:sz w:val="22"/>
          <w:szCs w:val="22"/>
        </w:rPr>
      </w:pPr>
      <w:r w:rsidRPr="007E4F42">
        <w:rPr>
          <w:rFonts w:ascii="Verdana" w:hAnsi="Verdana"/>
          <w:sz w:val="22"/>
          <w:szCs w:val="22"/>
        </w:rPr>
        <w:t xml:space="preserve">Mr. Bangs, chief clerk in charge of the local office of the defendant, upon receipt of the letter, sent Mr. Johnson, a commercial representative of the defendant, to see plaintiff. Johnson called upon plaintiff taking its letter with him. Johnson made a notation on the bottom of the letter giving October 4th as the day that defendant was required to have the exhibit in order for it to reach Atlantic City on October 8th. </w:t>
      </w:r>
    </w:p>
    <w:p w14:paraId="0DFFA449" w14:textId="77777777" w:rsidR="0060455B" w:rsidRPr="007E4F42" w:rsidRDefault="0060455B" w:rsidP="0060455B">
      <w:pPr>
        <w:rPr>
          <w:rFonts w:ascii="Verdana" w:hAnsi="Verdana"/>
          <w:sz w:val="22"/>
          <w:szCs w:val="22"/>
        </w:rPr>
      </w:pPr>
      <w:r w:rsidRPr="007E4F42">
        <w:rPr>
          <w:rFonts w:ascii="Verdana" w:hAnsi="Verdana"/>
          <w:sz w:val="22"/>
          <w:szCs w:val="22"/>
        </w:rPr>
        <w:t> </w:t>
      </w:r>
    </w:p>
    <w:p w14:paraId="234E4DE0" w14:textId="77777777" w:rsidR="0060455B" w:rsidRPr="007E4F42" w:rsidRDefault="0060455B" w:rsidP="0060455B">
      <w:pPr>
        <w:ind w:firstLine="720"/>
        <w:rPr>
          <w:rFonts w:ascii="Verdana" w:hAnsi="Verdana"/>
          <w:sz w:val="22"/>
          <w:szCs w:val="22"/>
        </w:rPr>
      </w:pPr>
      <w:r w:rsidRPr="007E4F42">
        <w:rPr>
          <w:rFonts w:ascii="Verdana" w:hAnsi="Verdana"/>
          <w:sz w:val="22"/>
          <w:szCs w:val="22"/>
        </w:rPr>
        <w:t xml:space="preserve">On October 1st, plaintiff wrote the defendant at Kansas City, referring to its letter of September 18th, concerning the fact that the furnace must be in Atlantic City not later than October 8th, and stating what Johnson had told it, saying: "Now Mr. Bangs, we want to make doubly sure that this shipment is in Atlantic City not later than October 8th and the purpose of this letter is to tell you that you can have your truck call for the shipment between 12 and 1 o'clock on Saturday, October 2nd for this." On October 2d, plaintiff called the office of the express company in Kansas </w:t>
      </w:r>
      <w:r w:rsidRPr="007E4F42">
        <w:rPr>
          <w:rFonts w:ascii="Verdana" w:hAnsi="Verdana"/>
          <w:sz w:val="22"/>
          <w:szCs w:val="22"/>
        </w:rPr>
        <w:lastRenderedPageBreak/>
        <w:t xml:space="preserve">City and told it that the shipment was ready. Defendant came for the shipment on the </w:t>
      </w:r>
      <w:proofErr w:type="gramStart"/>
      <w:r w:rsidRPr="007E4F42">
        <w:rPr>
          <w:rFonts w:ascii="Verdana" w:hAnsi="Verdana"/>
          <w:sz w:val="22"/>
          <w:szCs w:val="22"/>
        </w:rPr>
        <w:t>last mentioned</w:t>
      </w:r>
      <w:proofErr w:type="gramEnd"/>
      <w:r w:rsidRPr="007E4F42">
        <w:rPr>
          <w:rFonts w:ascii="Verdana" w:hAnsi="Verdana"/>
          <w:sz w:val="22"/>
          <w:szCs w:val="22"/>
        </w:rPr>
        <w:t xml:space="preserve"> day, received it and delivered the express receipt to plaintiff. The shipment contained 21 packages. Each package was marked with stickers backed with glue and covered with silica of soda, to prevent the stickers being torn off in shipping. Each package was given a number. They ran from 1 to 21. </w:t>
      </w:r>
    </w:p>
    <w:p w14:paraId="0E0E5D8C" w14:textId="77777777" w:rsidR="0060455B" w:rsidRPr="007E4F42" w:rsidRDefault="0060455B" w:rsidP="0060455B">
      <w:pPr>
        <w:ind w:firstLine="720"/>
        <w:rPr>
          <w:rFonts w:ascii="Verdana" w:hAnsi="Verdana"/>
          <w:sz w:val="22"/>
          <w:szCs w:val="22"/>
        </w:rPr>
      </w:pPr>
      <w:r w:rsidRPr="007E4F42">
        <w:rPr>
          <w:rFonts w:ascii="Verdana" w:hAnsi="Verdana"/>
          <w:sz w:val="22"/>
          <w:szCs w:val="22"/>
        </w:rPr>
        <w:t> </w:t>
      </w:r>
    </w:p>
    <w:p w14:paraId="58278F29" w14:textId="77777777" w:rsidR="0060455B" w:rsidRPr="007E4F42" w:rsidRDefault="0060455B" w:rsidP="0060455B">
      <w:pPr>
        <w:ind w:firstLine="720"/>
        <w:rPr>
          <w:rFonts w:ascii="Verdana" w:hAnsi="Verdana"/>
          <w:sz w:val="22"/>
          <w:szCs w:val="22"/>
        </w:rPr>
      </w:pPr>
      <w:r w:rsidRPr="007E4F42">
        <w:rPr>
          <w:rFonts w:ascii="Verdana" w:hAnsi="Verdana"/>
          <w:sz w:val="22"/>
          <w:szCs w:val="22"/>
        </w:rPr>
        <w:t xml:space="preserve">Plaintiff's president made arrangements to go to Atlantic City to attend the convention and install the exhibit, arriving there about October 11th. When he reached Atlantic </w:t>
      </w:r>
      <w:proofErr w:type="gramStart"/>
      <w:r w:rsidRPr="007E4F42">
        <w:rPr>
          <w:rFonts w:ascii="Verdana" w:hAnsi="Verdana"/>
          <w:sz w:val="22"/>
          <w:szCs w:val="22"/>
        </w:rPr>
        <w:t>City</w:t>
      </w:r>
      <w:proofErr w:type="gramEnd"/>
      <w:r w:rsidRPr="007E4F42">
        <w:rPr>
          <w:rFonts w:ascii="Verdana" w:hAnsi="Verdana"/>
          <w:sz w:val="22"/>
          <w:szCs w:val="22"/>
        </w:rPr>
        <w:t xml:space="preserve"> he found the shipment had been placed in the booth that had been assigned to plaintiff. The exhibit was set up, but it was found that one of the packages shipped was not there. This missing package contained the gas manifold, or that part of the oil and gas burner that controlled the flow of gas in the burner. This was the most important part of the exhibit and a like burner could not be obtained in Atlantic City. </w:t>
      </w:r>
    </w:p>
    <w:p w14:paraId="00AC06CB" w14:textId="77777777" w:rsidR="0060455B" w:rsidRPr="007E4F42" w:rsidRDefault="0060455B" w:rsidP="0060455B">
      <w:pPr>
        <w:ind w:firstLine="720"/>
        <w:rPr>
          <w:rFonts w:ascii="Verdana" w:hAnsi="Verdana"/>
          <w:sz w:val="22"/>
          <w:szCs w:val="22"/>
        </w:rPr>
      </w:pPr>
      <w:r w:rsidRPr="007E4F42">
        <w:rPr>
          <w:rFonts w:ascii="Verdana" w:hAnsi="Verdana"/>
          <w:sz w:val="22"/>
          <w:szCs w:val="22"/>
        </w:rPr>
        <w:t> </w:t>
      </w:r>
    </w:p>
    <w:p w14:paraId="628D46A0" w14:textId="77777777" w:rsidR="0060455B" w:rsidRPr="007E4F42" w:rsidRDefault="0060455B" w:rsidP="0060455B">
      <w:pPr>
        <w:ind w:firstLine="720"/>
        <w:rPr>
          <w:rFonts w:ascii="Verdana" w:hAnsi="Verdana"/>
          <w:sz w:val="22"/>
          <w:szCs w:val="22"/>
        </w:rPr>
      </w:pPr>
      <w:r w:rsidRPr="007E4F42">
        <w:rPr>
          <w:rFonts w:ascii="Verdana" w:hAnsi="Verdana"/>
          <w:sz w:val="22"/>
          <w:szCs w:val="22"/>
        </w:rPr>
        <w:t xml:space="preserve">Wires were sent and it was found that the stray package was at the "over and short bureau" of defendant in St. Louis. Defendant reported that the package would be forwarded to Atlantic City and would be there by Wednesday, the 13th. Plaintiff's president waited until Thursday, the day the convention closed, but the package had not arrived at the time, so he closed up the exhibit and left. About a week after he arrived in Kansas City, the package was returned by the defendant. </w:t>
      </w:r>
    </w:p>
    <w:p w14:paraId="60DB60C2" w14:textId="77777777" w:rsidR="0060455B" w:rsidRPr="007E4F42" w:rsidRDefault="0060455B" w:rsidP="0060455B">
      <w:pPr>
        <w:ind w:firstLine="720"/>
        <w:rPr>
          <w:rFonts w:ascii="Verdana" w:hAnsi="Verdana"/>
          <w:sz w:val="22"/>
          <w:szCs w:val="22"/>
        </w:rPr>
      </w:pPr>
      <w:r w:rsidRPr="007E4F42">
        <w:rPr>
          <w:rFonts w:ascii="Verdana" w:hAnsi="Verdana"/>
          <w:sz w:val="22"/>
          <w:szCs w:val="22"/>
        </w:rPr>
        <w:t> </w:t>
      </w:r>
    </w:p>
    <w:p w14:paraId="5B1BE8B6" w14:textId="77777777" w:rsidR="0060455B" w:rsidRPr="007E4F42" w:rsidRDefault="0060455B" w:rsidP="0060455B">
      <w:pPr>
        <w:ind w:firstLine="720"/>
        <w:rPr>
          <w:rFonts w:ascii="Verdana" w:hAnsi="Verdana"/>
          <w:sz w:val="22"/>
          <w:szCs w:val="22"/>
        </w:rPr>
      </w:pPr>
      <w:r w:rsidRPr="007E4F42">
        <w:rPr>
          <w:rFonts w:ascii="Verdana" w:hAnsi="Verdana"/>
          <w:sz w:val="22"/>
          <w:szCs w:val="22"/>
        </w:rPr>
        <w:t xml:space="preserve">Bangs testified that the reasonable time for a shipment of this kind to reach Atlantic City from Kansas City would be four days; that if the shipment was received on October 4th, it would reach Atlantic City by October 8th; that plaintiff did not ask defendant for any special rate; that the rate charged was the regular one; that plaintiff asked no special advantage in the shipment; that all defendant, under its agreement with plaintiff was required to do was to deliver the shipment at Atlantic City in the ordinary course of events; that the shipment was found in St. Louis about Monday afternoon or Tuesday morning; that it was delivered at Atlantic City at the Ritz Carlton Hotel, on the 16th of the month. There was evidence on plaintiff's part that the reasonable time for a shipment of this character to reach Atlantic City from Kansas City was not more than three or four days. </w:t>
      </w:r>
    </w:p>
    <w:p w14:paraId="58BB8015" w14:textId="77777777" w:rsidR="0060455B" w:rsidRPr="007E4F42" w:rsidRDefault="0060455B" w:rsidP="0060455B">
      <w:pPr>
        <w:rPr>
          <w:rFonts w:ascii="Verdana" w:hAnsi="Verdana"/>
          <w:sz w:val="22"/>
          <w:szCs w:val="22"/>
        </w:rPr>
      </w:pPr>
      <w:r w:rsidRPr="007E4F42">
        <w:rPr>
          <w:rFonts w:ascii="Verdana" w:hAnsi="Verdana"/>
          <w:sz w:val="22"/>
          <w:szCs w:val="22"/>
        </w:rPr>
        <w:t> </w:t>
      </w:r>
    </w:p>
    <w:p w14:paraId="2C2D8A09" w14:textId="77777777" w:rsidR="0060455B" w:rsidRPr="007E4F42" w:rsidRDefault="0060455B" w:rsidP="0060455B">
      <w:pPr>
        <w:ind w:firstLine="720"/>
        <w:rPr>
          <w:rFonts w:ascii="Verdana" w:hAnsi="Verdana"/>
          <w:sz w:val="22"/>
          <w:szCs w:val="22"/>
        </w:rPr>
      </w:pPr>
      <w:r w:rsidRPr="007E4F42">
        <w:rPr>
          <w:rFonts w:ascii="Verdana" w:hAnsi="Verdana"/>
          <w:sz w:val="22"/>
          <w:szCs w:val="22"/>
        </w:rPr>
        <w:t xml:space="preserve">The petition upon which the case was tried alleges that . . . "relying upon defendant's promise and the promises of its agents and servants, that said parcels would be delivered at Atlantic City by October 8th, 1926, if delivered to defendant by October 4th, 1926, plaintiff herein hired space for an exhibit at the American Gas Association Convention at Atlantic City, and planned for an exhibit at said Convention and sent men in the employ of this plaintiff to Atlantic City to install, show and operate said exhibit, and that these men were in Atlantic City ready to set up this plaintiff's exhibit at the American Gas Association Convention on October 8th, 1926." </w:t>
      </w:r>
    </w:p>
    <w:p w14:paraId="6A153E07" w14:textId="77777777" w:rsidR="0060455B" w:rsidRPr="007E4F42" w:rsidRDefault="0060455B" w:rsidP="0060455B">
      <w:pPr>
        <w:rPr>
          <w:rFonts w:ascii="Verdana" w:hAnsi="Verdana"/>
          <w:sz w:val="22"/>
          <w:szCs w:val="22"/>
        </w:rPr>
      </w:pPr>
      <w:r w:rsidRPr="007E4F42">
        <w:rPr>
          <w:rFonts w:ascii="Verdana" w:hAnsi="Verdana"/>
          <w:sz w:val="22"/>
          <w:szCs w:val="22"/>
        </w:rPr>
        <w:t> </w:t>
      </w:r>
    </w:p>
    <w:p w14:paraId="4BF98CAD" w14:textId="77777777" w:rsidR="0060455B" w:rsidRPr="007E4F42" w:rsidRDefault="0060455B" w:rsidP="0060455B">
      <w:pPr>
        <w:ind w:firstLine="720"/>
        <w:rPr>
          <w:rFonts w:ascii="Verdana" w:hAnsi="Verdana"/>
          <w:sz w:val="22"/>
          <w:szCs w:val="22"/>
        </w:rPr>
      </w:pPr>
      <w:r w:rsidRPr="007E4F42">
        <w:rPr>
          <w:rFonts w:ascii="Verdana" w:hAnsi="Verdana"/>
          <w:sz w:val="22"/>
          <w:szCs w:val="22"/>
        </w:rPr>
        <w:t xml:space="preserve">"That the package not delivered by defendant contained the essential part of plaintiff's exhibit which plaintiff was to make at said convention on October 8th, was later discovered in St. Louis, Missouri, by the defendant herein, and that plaintiff, for this reason, could not show his exhibit." </w:t>
      </w:r>
    </w:p>
    <w:p w14:paraId="3F96A589" w14:textId="77777777" w:rsidR="0060455B" w:rsidRPr="007E4F42" w:rsidRDefault="0060455B" w:rsidP="0060455B">
      <w:pPr>
        <w:rPr>
          <w:rFonts w:ascii="Verdana" w:hAnsi="Verdana"/>
          <w:sz w:val="22"/>
          <w:szCs w:val="22"/>
        </w:rPr>
      </w:pPr>
      <w:r w:rsidRPr="007E4F42">
        <w:rPr>
          <w:rFonts w:ascii="Verdana" w:hAnsi="Verdana"/>
          <w:sz w:val="22"/>
          <w:szCs w:val="22"/>
        </w:rPr>
        <w:lastRenderedPageBreak/>
        <w:t> </w:t>
      </w:r>
    </w:p>
    <w:p w14:paraId="115946B3" w14:textId="77777777" w:rsidR="0060455B" w:rsidRPr="007E4F42" w:rsidRDefault="0060455B" w:rsidP="0060455B">
      <w:pPr>
        <w:ind w:firstLine="720"/>
        <w:rPr>
          <w:rFonts w:ascii="Verdana" w:hAnsi="Verdana"/>
          <w:sz w:val="22"/>
          <w:szCs w:val="22"/>
        </w:rPr>
      </w:pPr>
      <w:r w:rsidRPr="007E4F42">
        <w:rPr>
          <w:rFonts w:ascii="Verdana" w:hAnsi="Verdana"/>
          <w:sz w:val="22"/>
          <w:szCs w:val="22"/>
        </w:rPr>
        <w:t xml:space="preserve">Plaintiff asked damages, which the court in its judgment allowed as follows: $147.00 express charges (on the exhibit); $45.12 freight on the exhibit from Atlantic City to Kansas City; $101.39 railroad and pullman fare to and from Atlantic City, expended by plaintiff's president and a workman taken by him to Atlantic City; $48.00 hotel room for the two; $150.00 for the time of the president; $40.00 for wages of plaintiff's other employee and $270.00 for rental of the booth, making a total of $801.51. .  . . </w:t>
      </w:r>
    </w:p>
    <w:p w14:paraId="28F9F0E9" w14:textId="77777777" w:rsidR="0060455B" w:rsidRPr="007E4F42" w:rsidRDefault="0060455B" w:rsidP="0060455B">
      <w:pPr>
        <w:rPr>
          <w:rFonts w:ascii="Verdana" w:hAnsi="Verdana"/>
          <w:sz w:val="22"/>
          <w:szCs w:val="22"/>
        </w:rPr>
      </w:pPr>
      <w:r w:rsidRPr="007E4F42">
        <w:rPr>
          <w:rFonts w:ascii="Verdana" w:hAnsi="Verdana"/>
          <w:sz w:val="22"/>
          <w:szCs w:val="22"/>
        </w:rPr>
        <w:t> </w:t>
      </w:r>
    </w:p>
    <w:p w14:paraId="179BD0BF" w14:textId="77777777" w:rsidR="0060455B" w:rsidRPr="007E4F42" w:rsidRDefault="0060455B" w:rsidP="0060455B">
      <w:pPr>
        <w:ind w:firstLine="720"/>
        <w:rPr>
          <w:rFonts w:ascii="Verdana" w:hAnsi="Verdana"/>
          <w:sz w:val="22"/>
          <w:szCs w:val="22"/>
        </w:rPr>
      </w:pPr>
      <w:r w:rsidRPr="007E4F42">
        <w:rPr>
          <w:rFonts w:ascii="Verdana" w:hAnsi="Verdana"/>
          <w:sz w:val="22"/>
          <w:szCs w:val="22"/>
        </w:rPr>
        <w:t>There is no evidence of claim in this case that plaintiff suffered any loss of profits by reason of the delay in the shipment</w:t>
      </w:r>
      <w:proofErr w:type="gramStart"/>
      <w:r w:rsidRPr="007E4F42">
        <w:rPr>
          <w:rFonts w:ascii="Verdana" w:hAnsi="Verdana"/>
          <w:sz w:val="22"/>
          <w:szCs w:val="22"/>
        </w:rPr>
        <w:t>. . . .</w:t>
      </w:r>
      <w:proofErr w:type="gramEnd"/>
    </w:p>
    <w:p w14:paraId="4FA3E868" w14:textId="77777777" w:rsidR="0060455B" w:rsidRPr="007E4F42" w:rsidRDefault="0060455B" w:rsidP="0060455B">
      <w:pPr>
        <w:ind w:firstLine="720"/>
        <w:rPr>
          <w:rFonts w:ascii="Verdana" w:hAnsi="Verdana"/>
          <w:sz w:val="22"/>
          <w:szCs w:val="22"/>
        </w:rPr>
      </w:pPr>
      <w:r w:rsidRPr="007E4F42">
        <w:rPr>
          <w:rFonts w:ascii="Verdana" w:hAnsi="Verdana"/>
          <w:sz w:val="22"/>
          <w:szCs w:val="22"/>
        </w:rPr>
        <w:t xml:space="preserve">. . . It is no doubt, the general rule that where there is a breach of contract, the party suffering the loss can recover only that which he would have had, had the contract not been broken . . . </w:t>
      </w:r>
    </w:p>
    <w:p w14:paraId="5E17C063" w14:textId="77777777" w:rsidR="0060455B" w:rsidRPr="007E4F42" w:rsidRDefault="0060455B" w:rsidP="0060455B">
      <w:pPr>
        <w:rPr>
          <w:rFonts w:ascii="Verdana" w:hAnsi="Verdana"/>
          <w:sz w:val="22"/>
          <w:szCs w:val="22"/>
        </w:rPr>
      </w:pPr>
      <w:r w:rsidRPr="007E4F42">
        <w:rPr>
          <w:rFonts w:ascii="Verdana" w:hAnsi="Verdana"/>
          <w:sz w:val="22"/>
          <w:szCs w:val="22"/>
        </w:rPr>
        <w:t> </w:t>
      </w:r>
    </w:p>
    <w:p w14:paraId="503C714D" w14:textId="77777777" w:rsidR="0060455B" w:rsidRPr="007E4F42" w:rsidRDefault="0060455B" w:rsidP="0060455B">
      <w:pPr>
        <w:ind w:firstLine="720"/>
        <w:rPr>
          <w:rFonts w:ascii="Verdana" w:hAnsi="Verdana"/>
          <w:sz w:val="22"/>
          <w:szCs w:val="22"/>
        </w:rPr>
      </w:pPr>
      <w:r w:rsidRPr="007E4F42">
        <w:rPr>
          <w:rFonts w:ascii="Verdana" w:hAnsi="Verdana"/>
          <w:sz w:val="22"/>
          <w:szCs w:val="22"/>
        </w:rPr>
        <w:t>But this is merely a general statement of the rule and is not inconsistent with the holdings that, in some instances, the injured party may recover expenses incurred in relying upon the contract, although such expenses would have been incurred has the contract not been breached</w:t>
      </w:r>
      <w:proofErr w:type="gramStart"/>
      <w:r w:rsidRPr="007E4F42">
        <w:rPr>
          <w:rFonts w:ascii="Verdana" w:hAnsi="Verdana"/>
          <w:sz w:val="22"/>
          <w:szCs w:val="22"/>
        </w:rPr>
        <w:t>. . . .</w:t>
      </w:r>
      <w:proofErr w:type="gramEnd"/>
      <w:r w:rsidRPr="007E4F42">
        <w:rPr>
          <w:rFonts w:ascii="Verdana" w:hAnsi="Verdana"/>
          <w:sz w:val="22"/>
          <w:szCs w:val="22"/>
        </w:rPr>
        <w:t xml:space="preserve"> </w:t>
      </w:r>
    </w:p>
    <w:p w14:paraId="39D380EC" w14:textId="77777777" w:rsidR="0060455B" w:rsidRPr="007E4F42" w:rsidRDefault="0060455B" w:rsidP="0060455B">
      <w:pPr>
        <w:rPr>
          <w:rFonts w:ascii="Verdana" w:hAnsi="Verdana"/>
          <w:sz w:val="22"/>
          <w:szCs w:val="22"/>
        </w:rPr>
      </w:pPr>
      <w:r w:rsidRPr="007E4F42">
        <w:rPr>
          <w:rFonts w:ascii="Verdana" w:hAnsi="Verdana"/>
          <w:sz w:val="22"/>
          <w:szCs w:val="22"/>
        </w:rPr>
        <w:t> </w:t>
      </w:r>
    </w:p>
    <w:p w14:paraId="0205B16F" w14:textId="77777777" w:rsidR="0060455B" w:rsidRPr="007E4F42" w:rsidRDefault="0060455B" w:rsidP="0060455B">
      <w:pPr>
        <w:ind w:firstLine="720"/>
        <w:rPr>
          <w:rFonts w:ascii="Verdana" w:hAnsi="Verdana"/>
          <w:sz w:val="22"/>
          <w:szCs w:val="22"/>
        </w:rPr>
      </w:pPr>
      <w:r w:rsidRPr="007E4F42">
        <w:rPr>
          <w:rFonts w:ascii="Verdana" w:hAnsi="Verdana"/>
          <w:sz w:val="22"/>
          <w:szCs w:val="22"/>
        </w:rPr>
        <w:t>The case at bar was to recover damages for loss of profits by reason of the failure of the defendant to transport the shipment within a reasonable, time, so that it would arrive in Atlantic City for the exhibit. There were no profits contemplated. The furnace was to be shown and shipped back to Kansas City. There was no money loss, except the expenses, that was of such a nature as any court would allow as being sufficiently definite or lacking in pure speculation. Therefore, unless plaintiff is permitted to recover the expenses that it went to, which were a total loss to it by reason of its inability to exhibit the furnace and equipment, it will be deprived of any substantial compensation for its loss. The law does not contemplate any such injustice. It ought to allow plaintiff, as damages, the loss in the way of expenses that it sustained, and which it would not have been put to if it had not been for its reliance upon the defendant to perform its contract. There is no contention that the exhibit would have been entirely valueless and whatever it might have accomplished defendant knew of the circumstances and ought to respond for whatever damages plaintiff suffered. In cases of this kind the method of estimating the damages should be adopted which is the most definite and certain and which best achieves the fundamental purpose of compensation</w:t>
      </w:r>
      <w:proofErr w:type="gramStart"/>
      <w:r w:rsidRPr="007E4F42">
        <w:rPr>
          <w:rFonts w:ascii="Verdana" w:hAnsi="Verdana"/>
          <w:sz w:val="22"/>
          <w:szCs w:val="22"/>
        </w:rPr>
        <w:t>. . . .</w:t>
      </w:r>
      <w:proofErr w:type="gramEnd"/>
      <w:r w:rsidRPr="007E4F42">
        <w:rPr>
          <w:rFonts w:ascii="Verdana" w:hAnsi="Verdana"/>
          <w:sz w:val="22"/>
          <w:szCs w:val="22"/>
        </w:rPr>
        <w:t xml:space="preserve"> </w:t>
      </w:r>
    </w:p>
    <w:p w14:paraId="2F749EAE" w14:textId="77777777" w:rsidR="0060455B" w:rsidRPr="007E4F42" w:rsidRDefault="0060455B" w:rsidP="0060455B">
      <w:pPr>
        <w:rPr>
          <w:rFonts w:ascii="Verdana" w:hAnsi="Verdana"/>
          <w:sz w:val="22"/>
          <w:szCs w:val="22"/>
        </w:rPr>
      </w:pPr>
      <w:r w:rsidRPr="007E4F42">
        <w:rPr>
          <w:rFonts w:ascii="Verdana" w:hAnsi="Verdana"/>
          <w:sz w:val="22"/>
          <w:szCs w:val="22"/>
        </w:rPr>
        <w:t> </w:t>
      </w:r>
    </w:p>
    <w:p w14:paraId="27F84B43" w14:textId="77777777" w:rsidR="0060455B" w:rsidRPr="007E4F42" w:rsidRDefault="0060455B" w:rsidP="0060455B">
      <w:pPr>
        <w:ind w:firstLine="720"/>
        <w:rPr>
          <w:rFonts w:ascii="Verdana" w:hAnsi="Verdana"/>
          <w:sz w:val="22"/>
          <w:szCs w:val="22"/>
        </w:rPr>
      </w:pPr>
      <w:r w:rsidRPr="007E4F42">
        <w:rPr>
          <w:rFonts w:ascii="Verdana" w:hAnsi="Verdana"/>
          <w:sz w:val="22"/>
          <w:szCs w:val="22"/>
        </w:rPr>
        <w:t xml:space="preserve">While, it is true that plaintiff already had incurred some of these expenses, in that it had rented space at the exhibit before entering into the contract with defendant for the shipment of the exhibit and this part of plaintiff's damages, in a sense, arose out of a circumstance which transpired before the contract was even entered into, yet, plaintiff arranged for the exhibit knowing that it could call upon defendant to perform its common law duty to accept and transport the shipment with reasonable dispatch. The whole damage, therefore, was suffered in contemplation of defendant performing its contract, which it failed to do, and would not have been sustained except for the reliance by plaintiff upon defendant to perform it. It can, therefore, be fairly said that the damages or loss suffered by </w:t>
      </w:r>
      <w:r w:rsidRPr="007E4F42">
        <w:rPr>
          <w:rFonts w:ascii="Verdana" w:hAnsi="Verdana"/>
          <w:sz w:val="22"/>
          <w:szCs w:val="22"/>
        </w:rPr>
        <w:lastRenderedPageBreak/>
        <w:t xml:space="preserve">plaintiff grew out of the breach of the contract, for had the shipment arrived on time, plaintiff would have had the benefit of the contract, which was contemplated by all parties, defendant being advised of the purpose of the shipment. </w:t>
      </w:r>
    </w:p>
    <w:p w14:paraId="7B6C0FD8" w14:textId="77777777" w:rsidR="0060455B" w:rsidRPr="007E4F42" w:rsidRDefault="0060455B" w:rsidP="0060455B">
      <w:pPr>
        <w:rPr>
          <w:rFonts w:ascii="Verdana" w:hAnsi="Verdana"/>
          <w:sz w:val="22"/>
          <w:szCs w:val="22"/>
        </w:rPr>
      </w:pPr>
      <w:r w:rsidRPr="007E4F42">
        <w:rPr>
          <w:rFonts w:ascii="Verdana" w:hAnsi="Verdana"/>
          <w:sz w:val="22"/>
          <w:szCs w:val="22"/>
        </w:rPr>
        <w:t> </w:t>
      </w:r>
    </w:p>
    <w:p w14:paraId="7BA8CEBF" w14:textId="77777777" w:rsidR="0060455B" w:rsidRPr="007E4F42" w:rsidRDefault="0060455B" w:rsidP="0060455B">
      <w:pPr>
        <w:ind w:firstLine="720"/>
        <w:rPr>
          <w:rFonts w:ascii="Verdana" w:hAnsi="Verdana"/>
          <w:sz w:val="22"/>
          <w:szCs w:val="22"/>
        </w:rPr>
      </w:pPr>
      <w:r w:rsidRPr="007E4F42">
        <w:rPr>
          <w:rFonts w:ascii="Verdana" w:hAnsi="Verdana"/>
          <w:sz w:val="22"/>
          <w:szCs w:val="22"/>
        </w:rPr>
        <w:t xml:space="preserve">The judgment is affirmed. </w:t>
      </w:r>
    </w:p>
    <w:p w14:paraId="16106A34" w14:textId="77777777" w:rsidR="0060455B" w:rsidRPr="007E4F42" w:rsidRDefault="0060455B" w:rsidP="0060455B">
      <w:pPr>
        <w:ind w:firstLine="720"/>
        <w:rPr>
          <w:rFonts w:ascii="Verdana" w:hAnsi="Verdana"/>
          <w:sz w:val="22"/>
          <w:szCs w:val="22"/>
        </w:rPr>
      </w:pPr>
      <w:r w:rsidRPr="007E4F42">
        <w:rPr>
          <w:rFonts w:ascii="Verdana" w:hAnsi="Verdana"/>
          <w:sz w:val="22"/>
          <w:szCs w:val="22"/>
        </w:rPr>
        <w:t> </w:t>
      </w:r>
    </w:p>
    <w:p w14:paraId="0EC70743" w14:textId="77777777" w:rsidR="0060455B" w:rsidRPr="007E4F42" w:rsidRDefault="0060455B" w:rsidP="0060455B">
      <w:pPr>
        <w:ind w:firstLine="720"/>
        <w:rPr>
          <w:rFonts w:ascii="Verdana" w:hAnsi="Verdana"/>
          <w:sz w:val="22"/>
          <w:szCs w:val="22"/>
        </w:rPr>
      </w:pPr>
      <w:r w:rsidRPr="007E4F42">
        <w:rPr>
          <w:rFonts w:ascii="Verdana" w:hAnsi="Verdana"/>
          <w:sz w:val="22"/>
          <w:szCs w:val="22"/>
        </w:rPr>
        <w:t xml:space="preserve">All Concur. </w:t>
      </w:r>
    </w:p>
    <w:p w14:paraId="046E5BED"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5B"/>
    <w:rsid w:val="0060455B"/>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C295"/>
  <w15:chartTrackingRefBased/>
  <w15:docId w15:val="{6FF1008F-180E-4B17-ADD4-6275609C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55B"/>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8466</Characters>
  <Application>Microsoft Office Word</Application>
  <DocSecurity>0</DocSecurity>
  <Lines>70</Lines>
  <Paragraphs>19</Paragraphs>
  <ScaleCrop>false</ScaleCrop>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2020-09-18T00:28:00Z</dcterms:created>
  <dcterms:modified xsi:type="dcterms:W3CDTF">2020-09-18T00:29:00Z</dcterms:modified>
</cp:coreProperties>
</file>